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D4" w:rsidRDefault="00E901D4" w:rsidP="00E901D4">
      <w:pPr>
        <w:bidi/>
        <w:jc w:val="both"/>
        <w:rPr>
          <w:rFonts w:ascii="Tahoma" w:hAnsi="Tahoma" w:cs="2  Yagut"/>
          <w:sz w:val="24"/>
          <w:szCs w:val="24"/>
          <w:rtl/>
        </w:rPr>
      </w:pPr>
      <w:r w:rsidRPr="00E901D4">
        <w:rPr>
          <w:rFonts w:ascii="Tahoma" w:hAnsi="Tahoma" w:cs="2  Yagut"/>
          <w:sz w:val="24"/>
          <w:szCs w:val="24"/>
          <w:rtl/>
        </w:rPr>
        <w:t xml:space="preserve">چکیده پایاننامه آقای </w:t>
      </w:r>
      <w:r>
        <w:rPr>
          <w:rStyle w:val="Strong"/>
          <w:rFonts w:ascii="Tahoma" w:hAnsi="Tahoma" w:cs="2  Yagut"/>
          <w:sz w:val="24"/>
          <w:szCs w:val="24"/>
          <w:rtl/>
        </w:rPr>
        <w:t>ابراهیم علی افسر</w:t>
      </w:r>
      <w:r>
        <w:rPr>
          <w:rStyle w:val="Strong"/>
          <w:rFonts w:ascii="Tahoma" w:hAnsi="Tahoma" w:cs="2  Yagut" w:hint="cs"/>
          <w:sz w:val="24"/>
          <w:szCs w:val="24"/>
          <w:rtl/>
        </w:rPr>
        <w:t>ی/د</w:t>
      </w:r>
      <w:r w:rsidRPr="00E901D4">
        <w:rPr>
          <w:rFonts w:ascii="Tahoma" w:hAnsi="Tahoma" w:cs="2  Yagut"/>
          <w:sz w:val="24"/>
          <w:szCs w:val="24"/>
          <w:rtl/>
        </w:rPr>
        <w:t>انشجوي دکترای پرستاری</w:t>
      </w:r>
      <w:r w:rsidRPr="00E901D4">
        <w:rPr>
          <w:rFonts w:ascii="Tahoma" w:hAnsi="Tahoma" w:cs="2  Yagut"/>
          <w:sz w:val="24"/>
          <w:szCs w:val="24"/>
        </w:rPr>
        <w:br/>
      </w:r>
      <w:r w:rsidRPr="00E901D4">
        <w:rPr>
          <w:rFonts w:ascii="Tahoma" w:hAnsi="Tahoma" w:cs="2  Yagut"/>
          <w:sz w:val="24"/>
          <w:szCs w:val="24"/>
          <w:rtl/>
        </w:rPr>
        <w:t>عنوان پایاننامه</w:t>
      </w:r>
      <w:r>
        <w:rPr>
          <w:rFonts w:ascii="Tahoma" w:hAnsi="Tahoma" w:cs="2  Yagut" w:hint="cs"/>
          <w:sz w:val="24"/>
          <w:szCs w:val="24"/>
          <w:rtl/>
        </w:rPr>
        <w:t>:</w:t>
      </w:r>
      <w:bookmarkStart w:id="0" w:name="_GoBack"/>
      <w:bookmarkEnd w:id="0"/>
      <w:r w:rsidRPr="00E901D4">
        <w:rPr>
          <w:rFonts w:ascii="Tahoma" w:hAnsi="Tahoma" w:cs="2  Yagut"/>
          <w:sz w:val="24"/>
          <w:szCs w:val="24"/>
        </w:rPr>
        <w:t> </w:t>
      </w:r>
      <w:r w:rsidRPr="00E901D4">
        <w:rPr>
          <w:rStyle w:val="Strong"/>
          <w:rFonts w:ascii="Tahoma" w:hAnsi="Tahoma" w:cs="2  Yagut"/>
          <w:sz w:val="24"/>
          <w:szCs w:val="24"/>
          <w:rtl/>
        </w:rPr>
        <w:t>فرآیند شکل گیری ارتباط حرفه ای دانشجویان پرستاری با پرستاران در محیط های بالینی</w:t>
      </w:r>
      <w:r w:rsidRPr="00E901D4">
        <w:rPr>
          <w:rFonts w:ascii="Tahoma" w:hAnsi="Tahoma" w:cs="2  Yagut"/>
          <w:sz w:val="24"/>
          <w:szCs w:val="24"/>
        </w:rPr>
        <w:br/>
      </w:r>
      <w:r w:rsidRPr="00E901D4">
        <w:rPr>
          <w:rFonts w:ascii="Tahoma" w:hAnsi="Tahoma" w:cs="2  Yagut"/>
          <w:sz w:val="24"/>
          <w:szCs w:val="24"/>
        </w:rPr>
        <w:br/>
      </w:r>
      <w:r w:rsidRPr="00E901D4">
        <w:rPr>
          <w:rStyle w:val="Strong"/>
          <w:rFonts w:ascii="Tahoma" w:hAnsi="Tahoma" w:cs="2  Yagut"/>
          <w:sz w:val="24"/>
          <w:szCs w:val="24"/>
          <w:rtl/>
        </w:rPr>
        <w:t>چکیده</w:t>
      </w:r>
      <w:r w:rsidRPr="00E901D4">
        <w:rPr>
          <w:rFonts w:ascii="Tahoma" w:hAnsi="Tahoma" w:cs="2  Yagut"/>
          <w:sz w:val="24"/>
          <w:szCs w:val="24"/>
        </w:rPr>
        <w:br/>
      </w:r>
      <w:r>
        <w:rPr>
          <w:rStyle w:val="Strong"/>
          <w:rFonts w:ascii="Tahoma" w:hAnsi="Tahoma" w:cs="2  Yagut"/>
          <w:sz w:val="24"/>
          <w:szCs w:val="24"/>
          <w:rtl/>
        </w:rPr>
        <w:t>مقدم</w:t>
      </w:r>
      <w:r>
        <w:rPr>
          <w:rStyle w:val="Strong"/>
          <w:rFonts w:ascii="Tahoma" w:hAnsi="Tahoma" w:cs="2  Yagut" w:hint="cs"/>
          <w:sz w:val="24"/>
          <w:szCs w:val="24"/>
          <w:rtl/>
        </w:rPr>
        <w:t>ه:</w:t>
      </w:r>
      <w:r w:rsidRPr="00E901D4">
        <w:rPr>
          <w:rFonts w:ascii="Tahoma" w:hAnsi="Tahoma" w:cs="2  Yagut"/>
          <w:sz w:val="24"/>
          <w:szCs w:val="24"/>
        </w:rPr>
        <w:t xml:space="preserve"> </w:t>
      </w:r>
      <w:r w:rsidRPr="00E901D4">
        <w:rPr>
          <w:rFonts w:ascii="Tahoma" w:hAnsi="Tahoma" w:cs="2  Yagut"/>
          <w:sz w:val="24"/>
          <w:szCs w:val="24"/>
          <w:rtl/>
        </w:rPr>
        <w:t>بررسی ها نشان میدهد</w:t>
      </w:r>
      <w:r w:rsidRPr="00E901D4">
        <w:rPr>
          <w:rFonts w:ascii="Cambria" w:hAnsi="Cambria" w:cs="Cambria" w:hint="cs"/>
          <w:sz w:val="24"/>
          <w:szCs w:val="24"/>
          <w:rtl/>
        </w:rPr>
        <w:t> </w:t>
      </w:r>
      <w:r w:rsidRPr="00E901D4">
        <w:rPr>
          <w:rFonts w:ascii="Tahoma" w:hAnsi="Tahoma" w:cs="2  Yagut"/>
          <w:sz w:val="24"/>
          <w:szCs w:val="24"/>
          <w:rtl/>
        </w:rPr>
        <w:t>که ارتباط حرفه ای مناسب با پرستاران بالینی نقش بسیار مهمی در توسعه تفکر انتقادی و تصمیم‌گیری بالینی، رشد شخصیتی و اجتماعی و ارتقاء آموزش بالینی دانشجویان پرستاری دارد. با این‌ وجود، مطالعات اندکی وجود دارند که پدیده ارتباط حرفه ای بین دانشجویان پرستاری و پرستاران بالینی را به‌ صورت عمیق مورد بررسی قرار داده باشند. لذا، هدف این مطالعه تبیین فرآیند شکل گیری ارتباط حرفه ای دانشجویان پرستاری با پرستاران در محیط‌های بالینی است</w:t>
      </w:r>
      <w:r w:rsidRPr="00E901D4">
        <w:rPr>
          <w:rFonts w:ascii="Tahoma" w:hAnsi="Tahoma" w:cs="2  Yagut"/>
          <w:sz w:val="24"/>
          <w:szCs w:val="24"/>
        </w:rPr>
        <w:t>.</w:t>
      </w:r>
    </w:p>
    <w:p w:rsidR="00E901D4" w:rsidRDefault="00E901D4" w:rsidP="00E901D4">
      <w:pPr>
        <w:bidi/>
        <w:jc w:val="both"/>
        <w:rPr>
          <w:rFonts w:ascii="Tahoma" w:hAnsi="Tahoma" w:cs="2  Yagut"/>
          <w:sz w:val="24"/>
          <w:szCs w:val="24"/>
          <w:rtl/>
        </w:rPr>
      </w:pPr>
      <w:r w:rsidRPr="00E901D4">
        <w:rPr>
          <w:rStyle w:val="Strong"/>
          <w:rFonts w:ascii="Tahoma" w:hAnsi="Tahoma" w:cs="2  Yagut"/>
          <w:sz w:val="24"/>
          <w:szCs w:val="24"/>
          <w:rtl/>
        </w:rPr>
        <w:t>روش کار</w:t>
      </w:r>
      <w:r w:rsidRPr="00E901D4">
        <w:rPr>
          <w:rStyle w:val="Strong"/>
          <w:rFonts w:ascii="Tahoma" w:hAnsi="Tahoma" w:cs="2  Yagut"/>
          <w:sz w:val="24"/>
          <w:szCs w:val="24"/>
        </w:rPr>
        <w:t>:</w:t>
      </w:r>
      <w:r w:rsidRPr="00E901D4">
        <w:rPr>
          <w:rFonts w:ascii="Tahoma" w:hAnsi="Tahoma" w:cs="2  Yagut"/>
          <w:sz w:val="24"/>
          <w:szCs w:val="24"/>
        </w:rPr>
        <w:t xml:space="preserve"> </w:t>
      </w:r>
      <w:r w:rsidRPr="00E901D4">
        <w:rPr>
          <w:rFonts w:ascii="Tahoma" w:hAnsi="Tahoma" w:cs="2  Yagut"/>
          <w:sz w:val="24"/>
          <w:szCs w:val="24"/>
          <w:rtl/>
        </w:rPr>
        <w:t>این مطالعه با رویکرد نظریه پایه بر اساس دیدگاه</w:t>
      </w:r>
      <w:r w:rsidRPr="00E901D4">
        <w:rPr>
          <w:rFonts w:ascii="Tahoma" w:hAnsi="Tahoma" w:cs="2  Yagut"/>
          <w:sz w:val="24"/>
          <w:szCs w:val="24"/>
        </w:rPr>
        <w:t xml:space="preserve"> Corbin &amp;amp; Strauss /</w:t>
      </w:r>
      <w:r w:rsidRPr="00E901D4">
        <w:rPr>
          <w:rFonts w:ascii="Tahoma" w:hAnsi="Tahoma" w:cs="2  Yagut"/>
          <w:sz w:val="24"/>
          <w:szCs w:val="24"/>
          <w:rtl/>
          <w:lang w:bidi="fa-IR"/>
        </w:rPr>
        <w:t>۲۰۱۴</w:t>
      </w:r>
      <w:r w:rsidRPr="00E901D4">
        <w:rPr>
          <w:rFonts w:ascii="Cambria" w:hAnsi="Cambria" w:cs="Cambria" w:hint="cs"/>
          <w:sz w:val="24"/>
          <w:szCs w:val="24"/>
          <w:rtl/>
        </w:rPr>
        <w:t> </w:t>
      </w:r>
      <w:r w:rsidRPr="00E901D4">
        <w:rPr>
          <w:rFonts w:ascii="Tahoma" w:hAnsi="Tahoma" w:cs="2  Yagut"/>
          <w:sz w:val="24"/>
          <w:szCs w:val="24"/>
          <w:rtl/>
        </w:rPr>
        <w:t xml:space="preserve"> با استفاده از مصاحبه های رو در رو و انفرادی بدون ساختار بود که بعداً تبدیل به نیمه ساختار شد. مطالعه با مشارکت </w:t>
      </w:r>
      <w:r w:rsidRPr="00E901D4">
        <w:rPr>
          <w:rFonts w:ascii="Tahoma" w:hAnsi="Tahoma" w:cs="2  Yagut"/>
          <w:sz w:val="24"/>
          <w:szCs w:val="24"/>
          <w:rtl/>
          <w:lang w:bidi="fa-IR"/>
        </w:rPr>
        <w:t>۱۷</w:t>
      </w:r>
      <w:r w:rsidRPr="00E901D4">
        <w:rPr>
          <w:rFonts w:ascii="Tahoma" w:hAnsi="Tahoma" w:cs="2  Yagut"/>
          <w:sz w:val="24"/>
          <w:szCs w:val="24"/>
          <w:rtl/>
        </w:rPr>
        <w:t xml:space="preserve"> دانشجو، </w:t>
      </w:r>
      <w:r w:rsidRPr="00E901D4">
        <w:rPr>
          <w:rFonts w:ascii="Tahoma" w:hAnsi="Tahoma" w:cs="2  Yagut"/>
          <w:sz w:val="24"/>
          <w:szCs w:val="24"/>
          <w:rtl/>
          <w:lang w:bidi="fa-IR"/>
        </w:rPr>
        <w:t>۳</w:t>
      </w:r>
      <w:r w:rsidRPr="00E901D4">
        <w:rPr>
          <w:rFonts w:ascii="Tahoma" w:hAnsi="Tahoma" w:cs="2  Yagut"/>
          <w:sz w:val="24"/>
          <w:szCs w:val="24"/>
          <w:rtl/>
        </w:rPr>
        <w:t xml:space="preserve"> مدرس بالینی و </w:t>
      </w:r>
      <w:r w:rsidRPr="00E901D4">
        <w:rPr>
          <w:rFonts w:ascii="Tahoma" w:hAnsi="Tahoma" w:cs="2  Yagut"/>
          <w:sz w:val="24"/>
          <w:szCs w:val="24"/>
          <w:rtl/>
          <w:lang w:bidi="fa-IR"/>
        </w:rPr>
        <w:t>۳</w:t>
      </w:r>
      <w:r w:rsidRPr="00E901D4">
        <w:rPr>
          <w:rFonts w:ascii="Tahoma" w:hAnsi="Tahoma" w:cs="2  Yagut"/>
          <w:sz w:val="24"/>
          <w:szCs w:val="24"/>
          <w:rtl/>
        </w:rPr>
        <w:t xml:space="preserve"> پرستار با استفاده از نمونه گیری هدفمند و نظری در سالهای</w:t>
      </w:r>
      <w:r w:rsidRPr="00E901D4">
        <w:rPr>
          <w:rFonts w:ascii="Cambria" w:hAnsi="Cambria" w:cs="Cambria" w:hint="cs"/>
          <w:sz w:val="24"/>
          <w:szCs w:val="24"/>
          <w:rtl/>
        </w:rPr>
        <w:t> </w:t>
      </w:r>
      <w:r w:rsidRPr="00E901D4">
        <w:rPr>
          <w:rFonts w:ascii="Tahoma" w:hAnsi="Tahoma" w:cs="2  Yagut"/>
          <w:sz w:val="24"/>
          <w:szCs w:val="24"/>
          <w:rtl/>
          <w:lang w:bidi="fa-IR"/>
        </w:rPr>
        <w:t>۱۳۹۶-۱۳۹۵</w:t>
      </w:r>
      <w:r w:rsidRPr="00E901D4">
        <w:rPr>
          <w:rFonts w:ascii="Tahoma" w:hAnsi="Tahoma" w:cs="2  Yagut"/>
          <w:sz w:val="24"/>
          <w:szCs w:val="24"/>
        </w:rPr>
        <w:t xml:space="preserve"> </w:t>
      </w:r>
      <w:r w:rsidRPr="00E901D4">
        <w:rPr>
          <w:rFonts w:ascii="Tahoma" w:hAnsi="Tahoma" w:cs="2  Yagut"/>
          <w:sz w:val="24"/>
          <w:szCs w:val="24"/>
          <w:rtl/>
        </w:rPr>
        <w:t>در مراکز آموزشی-درمانی تبریز انجام شد. به‌ موازات جمع آوری داده ها، پژوهشگر کد گذاری را آغاز کرد. به دلیل اینکه اساس تجزیه‌ و تحلیل در نظریه پایه تحلیل مقایسه ای مداوم است، در این روش داده ها، کدها و طبقات بطور</w:t>
      </w:r>
      <w:r w:rsidRPr="00E901D4">
        <w:rPr>
          <w:rFonts w:ascii="Cambria" w:hAnsi="Cambria" w:cs="Cambria" w:hint="cs"/>
          <w:sz w:val="24"/>
          <w:szCs w:val="24"/>
          <w:rtl/>
        </w:rPr>
        <w:t> </w:t>
      </w:r>
      <w:r w:rsidRPr="00E901D4">
        <w:rPr>
          <w:rFonts w:ascii="Tahoma" w:hAnsi="Tahoma" w:cs="2  Yagut"/>
          <w:sz w:val="24"/>
          <w:szCs w:val="24"/>
          <w:rtl/>
        </w:rPr>
        <w:t>مداوم و مکرر به یکدیگر از نظر تشابهات و تفاوت ها مقایسه می شدند. طبقات زمینه و سپس فرآیند و پیامد گسترش یافتند و در انتها انسجام نظری با استفاده از دیاگرام و یادآورها حاصل گردید</w:t>
      </w:r>
      <w:r w:rsidRPr="00E901D4">
        <w:rPr>
          <w:rFonts w:ascii="Tahoma" w:hAnsi="Tahoma" w:cs="2  Yagut"/>
          <w:sz w:val="24"/>
          <w:szCs w:val="24"/>
        </w:rPr>
        <w:t>.</w:t>
      </w:r>
    </w:p>
    <w:p w:rsidR="00E901D4" w:rsidRDefault="00E901D4" w:rsidP="00E901D4">
      <w:pPr>
        <w:bidi/>
        <w:jc w:val="both"/>
        <w:rPr>
          <w:rFonts w:ascii="Tahoma" w:hAnsi="Tahoma" w:cs="2  Yagut"/>
          <w:sz w:val="24"/>
          <w:szCs w:val="24"/>
          <w:rtl/>
        </w:rPr>
      </w:pPr>
      <w:r w:rsidRPr="00E901D4">
        <w:rPr>
          <w:rStyle w:val="Strong"/>
          <w:rFonts w:ascii="Tahoma" w:hAnsi="Tahoma" w:cs="2  Yagut"/>
          <w:sz w:val="24"/>
          <w:szCs w:val="24"/>
          <w:rtl/>
        </w:rPr>
        <w:t>نتایج</w:t>
      </w:r>
      <w:r w:rsidRPr="00E901D4">
        <w:rPr>
          <w:rStyle w:val="Strong"/>
          <w:rFonts w:ascii="Tahoma" w:hAnsi="Tahoma" w:cs="2  Yagut"/>
          <w:sz w:val="24"/>
          <w:szCs w:val="24"/>
        </w:rPr>
        <w:t>:</w:t>
      </w:r>
      <w:r w:rsidRPr="00E901D4">
        <w:rPr>
          <w:rFonts w:ascii="Tahoma" w:hAnsi="Tahoma" w:cs="2  Yagut"/>
          <w:sz w:val="24"/>
          <w:szCs w:val="24"/>
        </w:rPr>
        <w:t xml:space="preserve"> </w:t>
      </w:r>
      <w:r w:rsidRPr="00E901D4">
        <w:rPr>
          <w:rFonts w:ascii="Tahoma" w:hAnsi="Tahoma" w:cs="2  Yagut"/>
          <w:sz w:val="24"/>
          <w:szCs w:val="24"/>
          <w:rtl/>
        </w:rPr>
        <w:t>آنالیز داده ها</w:t>
      </w:r>
      <w:r w:rsidRPr="00E901D4">
        <w:rPr>
          <w:rFonts w:ascii="Cambria" w:hAnsi="Cambria" w:cs="Cambria" w:hint="cs"/>
          <w:sz w:val="24"/>
          <w:szCs w:val="24"/>
          <w:rtl/>
        </w:rPr>
        <w:t> </w:t>
      </w:r>
      <w:r w:rsidRPr="00E901D4">
        <w:rPr>
          <w:rFonts w:ascii="Tahoma" w:hAnsi="Tahoma" w:cs="2  Yagut"/>
          <w:sz w:val="24"/>
          <w:szCs w:val="24"/>
          <w:rtl/>
        </w:rPr>
        <w:t xml:space="preserve">منجر به ظهور </w:t>
      </w:r>
      <w:r w:rsidRPr="00E901D4">
        <w:rPr>
          <w:rFonts w:ascii="Tahoma" w:hAnsi="Tahoma" w:cs="2  Yagut"/>
          <w:sz w:val="24"/>
          <w:szCs w:val="24"/>
          <w:rtl/>
          <w:lang w:bidi="fa-IR"/>
        </w:rPr>
        <w:t>۵</w:t>
      </w:r>
      <w:r w:rsidRPr="00E901D4">
        <w:rPr>
          <w:rFonts w:ascii="Tahoma" w:hAnsi="Tahoma" w:cs="2  Yagut"/>
          <w:sz w:val="24"/>
          <w:szCs w:val="24"/>
          <w:rtl/>
        </w:rPr>
        <w:t xml:space="preserve"> طبقه جو نامناسب بخش، صلاحیت بالینی متفاوت افراد، آموزش بالینی ضعیف، پرستاری حرفه ای با بار کاری زیاد و احترام کم و ویژگی های فردی در زمینه شد. دغدغه ترس دانشجویان از برقراری ارتباط با پرستاران منجر به فرآیند ارتباط با طبقات پایش وضعیت، زمینه‌ سازی برای پذیرفته شدن، تداوم پذیرش و همکاری در بخش شد. این فرآیند به پیامد اجتماعی شدن حرفه ای ضعیف دانشجویان در بالین منتهی گردید</w:t>
      </w:r>
      <w:r w:rsidRPr="00E901D4">
        <w:rPr>
          <w:rFonts w:ascii="Tahoma" w:hAnsi="Tahoma" w:cs="2  Yagut"/>
          <w:sz w:val="24"/>
          <w:szCs w:val="24"/>
        </w:rPr>
        <w:t>.</w:t>
      </w:r>
      <w:r w:rsidRPr="00E901D4">
        <w:rPr>
          <w:rFonts w:ascii="Tahoma" w:hAnsi="Tahoma" w:cs="2  Yagut"/>
          <w:sz w:val="24"/>
          <w:szCs w:val="24"/>
        </w:rPr>
        <w:br/>
      </w:r>
      <w:r w:rsidRPr="00E901D4">
        <w:rPr>
          <w:rStyle w:val="Strong"/>
          <w:rFonts w:ascii="Tahoma" w:hAnsi="Tahoma" w:cs="2  Yagut"/>
          <w:sz w:val="24"/>
          <w:szCs w:val="24"/>
          <w:rtl/>
        </w:rPr>
        <w:t>نتیجه گیری</w:t>
      </w:r>
      <w:r w:rsidRPr="00E901D4">
        <w:rPr>
          <w:rStyle w:val="Strong"/>
          <w:rFonts w:ascii="Tahoma" w:hAnsi="Tahoma" w:cs="2  Yagut"/>
          <w:sz w:val="24"/>
          <w:szCs w:val="24"/>
        </w:rPr>
        <w:t>:</w:t>
      </w:r>
      <w:r w:rsidRPr="00E901D4">
        <w:rPr>
          <w:rFonts w:ascii="Tahoma" w:hAnsi="Tahoma" w:cs="2  Yagut"/>
          <w:sz w:val="24"/>
          <w:szCs w:val="24"/>
        </w:rPr>
        <w:t xml:space="preserve"> </w:t>
      </w:r>
      <w:r w:rsidRPr="00E901D4">
        <w:rPr>
          <w:rFonts w:ascii="Tahoma" w:hAnsi="Tahoma" w:cs="2  Yagut"/>
          <w:sz w:val="24"/>
          <w:szCs w:val="24"/>
          <w:rtl/>
        </w:rPr>
        <w:t>به نظر می رسد جهت ارتقاء ارتباط حرفه ای بین دانشجویان پرستاری با پرستاران بالینی نیاز به تغییرات زیادی در بستر سیستم آموزش بالینی از جمله فراهم نمودن امکانات رفاهی، بهبود روش‌های آموزش بالینی و فراهم نمودن فرصت های یادگیری برای دانشجویان می باشد. با این‌ وجود، با توجه به اینکه مشکل اصلی در ارتباط و همکاری متقابل پرستاران، دید و رفتار نامناسب پرستاران نسبت به دانشجویان بیان شده بود، مهم‌ترین مسئله ایجاد تغییر در نگرش پرستاران بالینی نسبت به دانشجویان پرستاری می باشد. می توان با ایجاد این تغییرات زمینه را برای بهبود ارتباط حرفه ای دانشجویان پرستاری با پرستاران فراهم نمود</w:t>
      </w:r>
      <w:r w:rsidRPr="00E901D4">
        <w:rPr>
          <w:rFonts w:ascii="Tahoma" w:hAnsi="Tahoma" w:cs="2  Yagut"/>
          <w:sz w:val="24"/>
          <w:szCs w:val="24"/>
        </w:rPr>
        <w:t>.</w:t>
      </w:r>
    </w:p>
    <w:p w:rsidR="00544915" w:rsidRPr="00E901D4" w:rsidRDefault="00E901D4" w:rsidP="00E901D4">
      <w:pPr>
        <w:bidi/>
        <w:jc w:val="both"/>
        <w:rPr>
          <w:rFonts w:cs="2  Yagut"/>
          <w:sz w:val="24"/>
          <w:szCs w:val="24"/>
        </w:rPr>
      </w:pPr>
      <w:r w:rsidRPr="00E901D4">
        <w:rPr>
          <w:rStyle w:val="Strong"/>
          <w:rFonts w:ascii="Tahoma" w:hAnsi="Tahoma" w:cs="2  Yagut"/>
          <w:sz w:val="24"/>
          <w:szCs w:val="24"/>
          <w:rtl/>
        </w:rPr>
        <w:t>کلیدواژه ها</w:t>
      </w:r>
      <w:r w:rsidRPr="00E901D4">
        <w:rPr>
          <w:rStyle w:val="Strong"/>
          <w:rFonts w:ascii="Tahoma" w:hAnsi="Tahoma" w:cs="2  Yagut"/>
          <w:sz w:val="24"/>
          <w:szCs w:val="24"/>
        </w:rPr>
        <w:t>:</w:t>
      </w:r>
      <w:r w:rsidRPr="00E901D4">
        <w:rPr>
          <w:rFonts w:ascii="Tahoma" w:hAnsi="Tahoma" w:cs="2  Yagut"/>
          <w:sz w:val="24"/>
          <w:szCs w:val="24"/>
        </w:rPr>
        <w:t> </w:t>
      </w:r>
      <w:r w:rsidRPr="00E901D4">
        <w:rPr>
          <w:rFonts w:ascii="Tahoma" w:hAnsi="Tahoma" w:cs="2  Yagut"/>
          <w:sz w:val="24"/>
          <w:szCs w:val="24"/>
          <w:rtl/>
        </w:rPr>
        <w:t>دانشجویان پرستاری،</w:t>
      </w:r>
      <w:r w:rsidRPr="00E901D4">
        <w:rPr>
          <w:rFonts w:ascii="Cambria" w:hAnsi="Cambria" w:cs="Cambria" w:hint="cs"/>
          <w:sz w:val="24"/>
          <w:szCs w:val="24"/>
          <w:rtl/>
        </w:rPr>
        <w:t> </w:t>
      </w:r>
      <w:r w:rsidRPr="00E901D4">
        <w:rPr>
          <w:rFonts w:ascii="Tahoma" w:hAnsi="Tahoma" w:cs="2  Yagut"/>
          <w:sz w:val="24"/>
          <w:szCs w:val="24"/>
          <w:rtl/>
        </w:rPr>
        <w:t>پرستاران،</w:t>
      </w:r>
      <w:r w:rsidRPr="00E901D4">
        <w:rPr>
          <w:rFonts w:ascii="Cambria" w:hAnsi="Cambria" w:cs="Cambria" w:hint="cs"/>
          <w:sz w:val="24"/>
          <w:szCs w:val="24"/>
          <w:rtl/>
        </w:rPr>
        <w:t> </w:t>
      </w:r>
      <w:r w:rsidRPr="00E901D4">
        <w:rPr>
          <w:rFonts w:ascii="Tahoma" w:hAnsi="Tahoma" w:cs="2  Yagut"/>
          <w:sz w:val="24"/>
          <w:szCs w:val="24"/>
          <w:rtl/>
        </w:rPr>
        <w:t>ارتباط،</w:t>
      </w:r>
      <w:r w:rsidRPr="00E901D4">
        <w:rPr>
          <w:rFonts w:ascii="Cambria" w:hAnsi="Cambria" w:cs="Cambria" w:hint="cs"/>
          <w:sz w:val="24"/>
          <w:szCs w:val="24"/>
          <w:rtl/>
        </w:rPr>
        <w:t> </w:t>
      </w:r>
      <w:r w:rsidRPr="00E901D4">
        <w:rPr>
          <w:rFonts w:ascii="Tahoma" w:hAnsi="Tahoma" w:cs="2  Yagut"/>
          <w:sz w:val="24"/>
          <w:szCs w:val="24"/>
          <w:rtl/>
        </w:rPr>
        <w:t>محیط یادگیری بالینی،</w:t>
      </w:r>
      <w:r w:rsidRPr="00E901D4">
        <w:rPr>
          <w:rFonts w:ascii="Cambria" w:hAnsi="Cambria" w:cs="Cambria" w:hint="cs"/>
          <w:sz w:val="24"/>
          <w:szCs w:val="24"/>
          <w:rtl/>
        </w:rPr>
        <w:t> </w:t>
      </w:r>
      <w:r w:rsidRPr="00E901D4">
        <w:rPr>
          <w:rFonts w:ascii="Tahoma" w:hAnsi="Tahoma" w:cs="2  Yagut"/>
          <w:sz w:val="24"/>
          <w:szCs w:val="24"/>
          <w:rtl/>
        </w:rPr>
        <w:t>نظریه پایه</w:t>
      </w:r>
    </w:p>
    <w:sectPr w:rsidR="00544915" w:rsidRPr="00E90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D4"/>
    <w:rsid w:val="00544915"/>
    <w:rsid w:val="00E90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B1F72-35EA-4FEB-8C84-6700A00F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0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2019-11-07T08:56:00Z</dcterms:created>
  <dcterms:modified xsi:type="dcterms:W3CDTF">2019-11-07T08:57:00Z</dcterms:modified>
</cp:coreProperties>
</file>